
<file path=[Content_Types].xml><?xml version="1.0" encoding="utf-8"?>
<Types xmlns="http://schemas.openxmlformats.org/package/2006/content-types">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Default Extension="xml" ContentType="application/xml"/>
  <Default Extension="jpg" ContentType="image/jpeg"/>
  <Default Extension="jpeg" ContentType="image/jpeg"/>
  <Default Extension="png" ContentType="image/png"/>
  <Default Extension="gif" ContentType="image/gif"/>
  <Default Extension="bmp" ContentType="image/bmp"/>
  <Default Extension="rels" ContentType="application/vnd.openxmlformats-package.relationship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0="urn:schemas-microsoft-com:office:word" xmlns:o="urn:schemas-microsoft-com:office:office" xmlns:r="http://schemas.openxmlformats.org/officeDocument/2006/relationships" xmlns:v="urn:schemas-microsoft-com:vml" xmlns:wp="http://schemas.openxmlformats.org/drawingml/2006/wordprocessingDrawing" xmlns:w="http://schemas.openxmlformats.org/wordprocessingml/2006/main">
  <w:body>
    <w:p>
      <w:pPr>
        <w:pStyle w:val="Heading1"/>
      </w:pPr>
      <w:r>
        <w:rPr>
          <w:u w:val="single"/>
        </w:rPr>
        <w:t xml:space="preserve">Welcome</w:t>
      </w:r>
      <w:r>
        <w:rPr/>
        <w:t xml:space="preserve"> to the Bear 2 beta!</w:t>
      </w:r>
    </w:p>
    <w:p/>
    <w:p>
      <w:pPr>
        <w:pStyle w:val="Normal"/>
      </w:pPr>
      <w:r>
        <w:rPr/>
        <w:t xml:space="preserve">Thanks for helping us test the next generation of Bear! Our goal was to pack more power into Bear’s beautiful, minimal UI, so we have a lot of new features and improvements for you to try. Please </w:t>
      </w:r>
      <w:r>
        <w:rPr>
          <w:rStyle w:val="Hyperlink"/>
        </w:rPr>
        <w:fldChar w:fldCharType="begin"/>
      </w:r>
      <w:r>
        <w:rPr>
          <w:rStyle w:val="Hyperlink"/>
        </w:rPr>
        <w:instrText xml:space="preserve"> HYPERLINK "https://beta.bear.app" </w:instrText>
      </w:r>
      <w:r>
        <w:rPr>
          <w:rStyle w:val="Hyperlink"/>
        </w:rPr>
      </w:r>
      <w:r>
        <w:rPr>
          <w:rStyle w:val="Hyperlink"/>
        </w:rPr>
        <w:fldChar w:fldCharType="separate"/>
      </w:r>
      <w:r>
        <w:rPr>
          <w:rStyle w:val="Hyperlink"/>
        </w:rPr>
        <w:t xml:space="preserve">send all feedback to our beta forum</w:t>
      </w:r>
      <w:r>
        <w:rPr>
          <w:rStyle w:val="Hyperlink"/>
        </w:rPr>
        <w:fldChar w:fldCharType="end"/>
      </w:r>
      <w:r>
        <w:rPr/>
        <w:t xml:space="preserve">.</w:t>
      </w:r>
    </w:p>
    <w:p/>
    <w:p>
      <w:pPr>
        <w:pStyle w:val="Normal"/>
      </w:pPr>
      <w:r>
        <w:rPr/>
        <w:t xml:space="preserve">⚠️ </w:t>
      </w:r>
      <w:r>
        <w:rPr>
          <w:b w:val="1"/>
        </w:rPr>
        <w:t xml:space="preserve">Super Important Note</w:t>
      </w:r>
      <w:r>
        <w:rPr/>
        <w:t xml:space="preserve">: Once you install this on one device, it will sync the updated notes to your other devices. We recommend installing the beta on all devices right away so none of them are left behind.</w:t>
      </w:r>
    </w:p>
    <w:p/>
    <w:p>
      <w:pPr>
        <w:pStyle w:val="Normal"/>
      </w:pPr>
      <w:r>
        <w:rPr/>
        <w:t xml:space="preserve">Now, on to the fun stuff!</w:t>
      </w:r>
    </w:p>
    <w:p/>
    <w:p>
      <w:pPr>
        <w:pStyle w:val="Heading2"/>
      </w:pPr>
      <w:r>
        <w:rPr>
          <w:highlight w:val="yellow"/>
        </w:rPr>
        <w:t xml:space="preserve">The Editor</w:t>
      </w:r>
    </w:p>
    <w:p>
      <w:pPr>
        <w:pStyle w:val="Normal"/>
      </w:pPr>
      <w:r>
        <w:rPr/>
        <w:t xml:space="preserve">Bear’s Editor supports tables, lists, photos and most other file attachments, wiki-style links for connecting notes together, web links with optional rich-media previews, and much more.</w:t>
      </w:r>
    </w:p>
    <w:p/>
    <w:p>
      <w:pPr>
        <w:pStyle w:val="Heading3"/>
      </w:pPr>
      <w:r>
        <w:rPr/>
        <w:t xml:space="preserve">New Markdown experience</w:t>
      </w:r>
    </w:p>
    <w:p>
      <w:pPr>
        <w:pStyle w:val="Normal"/>
      </w:pPr>
      <w:r>
        <w:rPr/>
        <w:t xml:space="preserve">Bear notes use </w:t>
      </w:r>
      <w:r>
        <w:rPr>
          <w:rStyle w:val="Hyperlink"/>
        </w:rPr>
        <w:fldChar w:fldCharType="begin"/>
      </w:r>
      <w:r>
        <w:rPr>
          <w:rStyle w:val="Hyperlink"/>
        </w:rPr>
        <w:instrText xml:space="preserve"> HYPERLINK "https://commonmark.org/help/" </w:instrText>
      </w:r>
      <w:r>
        <w:rPr>
          <w:rStyle w:val="Hyperlink"/>
        </w:rPr>
      </w:r>
      <w:r>
        <w:rPr>
          <w:rStyle w:val="Hyperlink"/>
        </w:rPr>
        <w:fldChar w:fldCharType="separate"/>
      </w:r>
      <w:r>
        <w:rPr>
          <w:rStyle w:val="Hyperlink"/>
        </w:rPr>
        <w:t xml:space="preserve">Markdown</w:t>
      </w:r>
      <w:r>
        <w:rPr>
          <w:rStyle w:val="Hyperlink"/>
        </w:rPr>
        <w:fldChar w:fldCharType="end"/>
      </w:r>
      <w:r>
        <w:rPr/>
        <w:t xml:space="preserve">, a simple, standard way to style to plain text with bold, italics, lists, links, and more. When text is wrapped with </w:t>
      </w:r>
      <w:r>
        <w:rPr>
          <w:i w:val="1"/>
        </w:rPr>
        <w:t xml:space="preserve">underscores</w:t>
      </w:r>
      <w:r>
        <w:rPr/>
        <w:t xml:space="preserve"> or </w:t>
      </w:r>
      <w:r>
        <w:rPr>
          <w:b w:val="1"/>
        </w:rPr>
        <w:t xml:space="preserve">asterisks</w:t>
      </w:r>
      <w:r>
        <w:rPr/>
        <w:t xml:space="preserve">, Markdown-friendly apps know to italicize and bold that text, respectively.</w:t>
      </w:r>
    </w:p>
    <w:p/>
    <w:p>
      <w:pPr>
        <w:pStyle w:val="Normal"/>
      </w:pPr>
      <w:r>
        <w:rPr/>
        <w:t xml:space="preserve">Bear now hides these special characters once they’re added. This provides a cleaner experience when reading and editing, and it keeps text styling simple while making your notes plain text and portable to other apps—we don’t believe in lock-in. Text can also contain multiple styles, meaning you can bold, italicize, </w:t>
      </w:r>
      <w:r>
        <w:rPr>
          <w:i w:val="1"/>
        </w:rPr>
        <w:t xml:space="preserve">and</w:t>
      </w:r>
      <w:r>
        <w:rPr/>
        <w:t xml:space="preserve"> </w:t>
      </w:r>
      <w:r>
        <w:rPr>
          <w:rStyle w:val="Hyperlink"/>
        </w:rPr>
        <w:fldChar w:fldCharType="begin"/>
      </w:r>
      <w:r>
        <w:rPr>
          <w:rStyle w:val="Hyperlink"/>
        </w:rPr>
        <w:instrText xml:space="preserve"> HYPERLINK "https://bear.app/" </w:instrText>
      </w:r>
      <w:r>
        <w:rPr>
          <w:rStyle w:val="Hyperlink"/>
        </w:rPr>
      </w:r>
      <w:r>
        <w:rPr>
          <w:rStyle w:val="Hyperlink"/>
        </w:rPr>
        <w:fldChar w:fldCharType="separate"/>
      </w:r>
      <w:r>
        <w:rPr>
          <w:b w:val="1"/>
          <w:i w:val="1"/>
          <w:rStyle w:val="Hyperlink"/>
        </w:rPr>
        <w:t xml:space="preserve">link a phrase</w:t>
      </w:r>
      <w:r>
        <w:rPr>
          <w:rStyle w:val="Hyperlink"/>
        </w:rPr>
        <w:fldChar w:fldCharType="end"/>
      </w:r>
      <w:r>
        <w:rPr/>
        <w:t xml:space="preserve">. </w:t>
      </w:r>
      <w:r>
        <w:rPr>
          <w:highlight w:val="yellow"/>
        </w:rPr>
        <w:t xml:space="preserve">Headings can contain styles now including links, tags, and highlights.</w:t>
      </w:r>
    </w:p>
    <w:p/>
    <w:p>
      <w:pPr>
        <w:pStyle w:val="Normal"/>
      </w:pPr>
      <w:r>
        <w:rPr/>
        <w:t xml:space="preserve">Finally, Bear now supports right-to-left (RTL) languages like Arabic, Hebrew, and Persian.</w:t>
      </w:r>
    </w:p>
    <w:p/>
    <w:p>
      <w:pPr>
        <w:pStyle w:val="Heading3"/>
      </w:pPr>
      <w:r>
        <w:rPr/>
        <w:t xml:space="preserve">All-new iOS Format Keyboard</w:t>
      </w:r>
    </w:p>
    <w:p>
      <w:pPr>
        <w:pStyle w:val="Normal"/>
      </w:pPr>
      <w:r>
        <w:rPr/>
        <w:t xml:space="preserve">On iPad and iPhone, Bear’s Format Bar becomes a Format Keyboard. Tap the </w:t>
      </w:r>
      <w:r>
        <w:rPr>
          <w:b w:val="1"/>
        </w:rPr>
        <w:t xml:space="preserve">B</w:t>
      </w:r>
      <w:r>
        <w:rPr>
          <w:b w:val="1"/>
          <w:i w:val="1"/>
        </w:rPr>
        <w:t xml:space="preserve">I</w:t>
      </w:r>
      <w:r>
        <w:rPr>
          <w:b w:val="1"/>
          <w:u w:val="single"/>
        </w:rPr>
        <w:t xml:space="preserve">U</w:t>
      </w:r>
      <w:r>
        <w:rPr/>
        <w:t xml:space="preserve"> button to display a custom keyboard containing most tools to add text styles, tables, photos, and attachments. Tap it again to return to your regular typing keyboard.</w:t>
      </w:r>
    </w:p>
    <w:p/>
    <w:p>
      <w:pPr>
        <w:pStyle w:val="Heading3"/>
      </w:pPr>
      <w:r>
        <w:rPr/>
        <w:t xml:space="preserve">Tables</w:t>
      </w:r>
    </w:p>
    <w:tbl>
      <w:tblPr>
        <w:tblStyle w:val="TableGrid"/>
        <w:tblW w:w="0" w:type="auto"/>
        <w:tblLook w:val="04A0" w:firstRow="1" w:lastRow="0" w:firstColumn="1" w:lastColumn="0" w:noHBand="0" w:noVBand="1"/>
      </w:tblPr>
      <w:tblGrid>
        <w:gridCol w:w="4508"/>
        <w:gridCol w:w="4508"/>
        <w:gridCol w:w="4508"/>
      </w:tblGrid>
      <w:tr>
        <w:tc>
          <w:tcPr>
            <w:tcW w:w="4508" w:type="dxa"/>
          </w:tcPr>
          <w:p>
            <w:pPr>
              <w:pStyle w:val="Normal"/>
            </w:pPr>
            <w:r>
              <w:rPr>
                <w:b w:val="1"/>
              </w:rPr>
              <w:t xml:space="preserve">Name</w:t>
            </w:r>
          </w:p>
        </w:tc>
        <w:tc>
          <w:tcPr>
            <w:tcW w:w="4508" w:type="dxa"/>
          </w:tcPr>
          <w:p>
            <w:pPr>
              <w:pStyle w:val="Normal"/>
              <w:jc w:val="center"/>
            </w:pPr>
            <w:r>
              <w:rPr>
                <w:b w:val="1"/>
              </w:rPr>
              <w:t xml:space="preserve">Snuggle Factor</w:t>
            </w:r>
          </w:p>
        </w:tc>
        <w:tc>
          <w:tcPr>
            <w:tcW w:w="4508" w:type="dxa"/>
          </w:tcPr>
          <w:p>
            <w:pPr>
              <w:pStyle w:val="Normal"/>
              <w:jc w:val="right"/>
            </w:pPr>
            <w:r>
              <w:rPr>
                <w:b w:val="1"/>
              </w:rPr>
              <w:t xml:space="preserve">Learn More</w:t>
            </w:r>
          </w:p>
        </w:tc>
      </w:tr>
      <w:tr>
        <w:tc>
          <w:tcPr>
            <w:tcW w:w="4508" w:type="dxa"/>
          </w:tcPr>
          <w:p>
            <w:pPr>
              <w:pStyle w:val="Normal"/>
            </w:pPr>
            <w:r>
              <w:rPr/>
              <w:t xml:space="preserve">🐻 Bear</w:t>
            </w:r>
          </w:p>
        </w:tc>
        <w:tc>
          <w:tcPr>
            <w:tcW w:w="4508" w:type="dxa"/>
          </w:tcPr>
          <w:p>
            <w:pPr>
              <w:pStyle w:val="Normal"/>
              <w:jc w:val="center"/>
            </w:pPr>
            <w:r>
              <w:rPr/>
              <w:t xml:space="preserve">Snuggly</w:t>
            </w:r>
          </w:p>
        </w:tc>
        <w:tc>
          <w:tcPr>
            <w:tcW w:w="4508" w:type="dxa"/>
          </w:tcPr>
          <w:p>
            <w:pPr>
              <w:pStyle w:val="Normal"/>
              <w:jc w:val="right"/>
            </w:pPr>
            <w:r>
              <w:rPr>
                <w:rStyle w:val="Hyperlink"/>
              </w:rPr>
              <w:fldChar w:fldCharType="begin"/>
            </w:r>
            <w:r>
              <w:rPr>
                <w:rStyle w:val="Hyperlink"/>
              </w:rPr>
              <w:instrText xml:space="preserve"> HYPERLINK "https://bear.app" </w:instrText>
            </w:r>
            <w:r>
              <w:rPr>
                <w:rStyle w:val="Hyperlink"/>
              </w:rPr>
            </w:r>
            <w:r>
              <w:rPr>
                <w:rStyle w:val="Hyperlink"/>
              </w:rPr>
              <w:fldChar w:fldCharType="separate"/>
            </w:r>
            <w:r>
              <w:rPr>
                <w:rStyle w:val="Hyperlink"/>
              </w:rPr>
              <w:fldChar w:fldCharType="begin"/>
            </w:r>
            <w:r>
              <w:rPr>
                <w:rStyle w:val="Hyperlink"/>
              </w:rPr>
              <w:instrText xml:space="preserve"> HYPERLINK "Bear.app" </w:instrText>
            </w:r>
            <w:r>
              <w:rPr>
                <w:rStyle w:val="Hyperlink"/>
              </w:rPr>
            </w:r>
            <w:r>
              <w:rPr>
                <w:rStyle w:val="Hyperlink"/>
              </w:rPr>
              <w:fldChar w:fldCharType="separate"/>
            </w:r>
            <w:r>
              <w:rPr>
                <w:rStyle w:val="Hyperlink"/>
              </w:rPr>
              <w:t xml:space="preserve">Bear.app</w:t>
            </w:r>
            <w:r>
              <w:rPr>
                <w:rStyle w:val="Hyperlink"/>
              </w:rPr>
              <w:fldChar w:fldCharType="end"/>
            </w:r>
            <w:r>
              <w:rPr>
                <w:rStyle w:val="Hyperlink"/>
              </w:rPr>
              <w:fldChar w:fldCharType="end"/>
            </w:r>
          </w:p>
        </w:tc>
      </w:tr>
      <w:tr>
        <w:tc>
          <w:tcPr>
            <w:tcW w:w="4508" w:type="dxa"/>
          </w:tcPr>
          <w:p>
            <w:pPr>
              <w:pStyle w:val="Normal"/>
            </w:pPr>
            <w:r>
              <w:rPr/>
              <w:t xml:space="preserve">🐻‍❄️ Bear 2</w:t>
            </w:r>
          </w:p>
        </w:tc>
        <w:tc>
          <w:tcPr>
            <w:tcW w:w="4508" w:type="dxa"/>
          </w:tcPr>
          <w:p>
            <w:pPr>
              <w:pStyle w:val="Normal"/>
              <w:jc w:val="center"/>
            </w:pPr>
            <w:r>
              <w:rPr>
                <w:b w:val="1"/>
              </w:rPr>
              <w:t xml:space="preserve">Also Snuggly</w:t>
            </w:r>
          </w:p>
        </w:tc>
        <w:tc>
          <w:tcPr>
            <w:tcW w:w="4508" w:type="dxa"/>
          </w:tcPr>
          <w:p>
            <w:pPr>
              <w:pStyle w:val="Normal"/>
              <w:jc w:val="right"/>
            </w:pPr>
            <w:r>
              <w:rPr>
                <w:rStyle w:val="Hyperlink"/>
              </w:rPr>
              <w:fldChar w:fldCharType="begin"/>
            </w:r>
            <w:r>
              <w:rPr>
                <w:rStyle w:val="Hyperlink"/>
              </w:rPr>
              <w:instrText xml:space="preserve"> HYPERLINK "https://bear.app/Bear2" </w:instrText>
            </w:r>
            <w:r>
              <w:rPr>
                <w:rStyle w:val="Hyperlink"/>
              </w:rPr>
            </w:r>
            <w:r>
              <w:rPr>
                <w:rStyle w:val="Hyperlink"/>
              </w:rPr>
              <w:fldChar w:fldCharType="separate"/>
            </w:r>
            <w:r>
              <w:rPr>
                <w:rStyle w:val="Hyperlink"/>
              </w:rPr>
              <w:t xml:space="preserve">Website coming soon!</w:t>
            </w:r>
            <w:r>
              <w:rPr>
                <w:rStyle w:val="Hyperlink"/>
              </w:rPr>
              <w:fldChar w:fldCharType="end"/>
            </w:r>
          </w:p>
        </w:tc>
      </w:tr>
      <w:tr>
        <w:tc>
          <w:tcPr>
            <w:tcW w:w="4508" w:type="dxa"/>
          </w:tcPr>
          <w:p>
            <w:pPr>
              <w:pStyle w:val="Normal"/>
            </w:pPr>
            <w:r>
              <w:rPr/>
              <w:t xml:space="preserve">🐸 Shiny Frog</w:t>
            </w:r>
          </w:p>
        </w:tc>
        <w:tc>
          <w:tcPr>
            <w:tcW w:w="4508" w:type="dxa"/>
          </w:tcPr>
          <w:p>
            <w:pPr>
              <w:pStyle w:val="Normal"/>
              <w:jc w:val="center"/>
            </w:pPr>
            <w:r>
              <w:rPr/>
              <w:t xml:space="preserve">Less Snuggly</w:t>
            </w:r>
          </w:p>
        </w:tc>
        <w:tc>
          <w:tcPr>
            <w:tcW w:w="4508" w:type="dxa"/>
          </w:tcPr>
          <w:p>
            <w:pPr>
              <w:pStyle w:val="Normal"/>
              <w:jc w:val="right"/>
            </w:pPr>
            <w:r>
              <w:rPr>
                <w:rStyle w:val="Hyperlink"/>
              </w:rPr>
              <w:fldChar w:fldCharType="begin"/>
            </w:r>
            <w:r>
              <w:rPr>
                <w:rStyle w:val="Hyperlink"/>
              </w:rPr>
              <w:instrText xml:space="preserve"> HYPERLINK "http://shinyfrog.net" </w:instrText>
            </w:r>
            <w:r>
              <w:rPr>
                <w:rStyle w:val="Hyperlink"/>
              </w:rPr>
            </w:r>
            <w:r>
              <w:rPr>
                <w:rStyle w:val="Hyperlink"/>
              </w:rPr>
              <w:fldChar w:fldCharType="separate"/>
            </w:r>
            <w:r>
              <w:rPr>
                <w:rStyle w:val="Hyperlink"/>
              </w:rPr>
              <w:t xml:space="preserve">The Team</w:t>
            </w:r>
            <w:r>
              <w:rPr>
                <w:rStyle w:val="Hyperlink"/>
              </w:rPr>
              <w:fldChar w:fldCharType="end"/>
            </w:r>
          </w:p>
        </w:tc>
      </w:tr>
    </w:tbl>
    <w:p>
      <w:pPr>
        <w:pStyle w:val="Normal"/>
      </w:pPr>
      <w:r>
        <w:rPr/>
        <w:t xml:space="preserve">Visualize and compare information in your notes using rows and columns in a table. Note that most of these options have keyboard shortcuts in the </w:t>
      </w:r>
      <w:r>
        <w:rPr>
          <w:b w:val="1"/>
        </w:rPr>
        <w:t xml:space="preserve">Format menu</w:t>
      </w:r>
      <w:r>
        <w:rPr/>
        <w:t xml:space="preserve">:</w:t>
      </w:r>
    </w:p>
    <w:p/>
    <w:p>
      <w:pPr>
        <w:pStyle w:val="ListParagraph"/>
        <w:numPr>
          <w:ilvl w:val="0"/>
          <w:numId w:val="1"/>
        </w:numPr>
      </w:pPr>
      <w:r>
        <w:rPr>
          <w:b w:val="1"/>
        </w:rPr>
        <w:t xml:space="preserve">Create a table</w:t>
      </w:r>
      <w:r>
        <w:rPr/>
        <w:t xml:space="preserve">: Click the </w:t>
      </w:r>
      <w:r>
        <w:rPr>
          <w:b w:val="1"/>
        </w:rPr>
        <w:t xml:space="preserve">B</w:t>
      </w:r>
      <w:r>
        <w:rPr>
          <w:b w:val="1"/>
          <w:i w:val="1"/>
        </w:rPr>
        <w:t xml:space="preserve">I</w:t>
      </w:r>
      <w:r>
        <w:rPr>
          <w:b w:val="1"/>
          <w:u w:val="single"/>
        </w:rPr>
        <w:t xml:space="preserve">U</w:t>
      </w:r>
      <w:r>
        <w:rPr>
          <w:b w:val="1"/>
        </w:rPr>
        <w:t xml:space="preserve"> button</w:t>
      </w:r>
      <w:r>
        <w:rPr/>
        <w:t xml:space="preserve"> to display the Format Bar at the bottom, then click the </w:t>
      </w:r>
      <w:r>
        <w:rPr>
          <w:b w:val="1"/>
        </w:rPr>
        <w:t xml:space="preserve">table button</w:t>
      </w:r>
      <w:r>
        <w:rPr/>
        <w:t xml:space="preserve"> and start typing</w:t>
      </w:r>
      <w:r>
        <w:rPr/>
        <w:t xml:space="preserve"> </w:t>
      </w:r>
    </w:p>
    <w:p>
      <w:pPr>
        <w:pStyle w:val="ListParagraph"/>
        <w:numPr>
          <w:ilvl w:val="0"/>
          <w:numId w:val="1"/>
        </w:numPr>
      </w:pPr>
      <w:r>
        <w:rPr>
          <w:b w:val="1"/>
        </w:rPr>
        <w:t xml:space="preserve">Navigate between cells</w:t>
      </w:r>
      <w:r>
        <w:rPr/>
        <w:t xml:space="preserve">: Click any cell or use the </w:t>
      </w:r>
      <w:r>
        <w:rPr>
          <w:b w:val="1"/>
        </w:rPr>
        <w:t xml:space="preserve">tab button</w:t>
      </w:r>
      <w:r>
        <w:rPr/>
        <w:t xml:space="preserve"> to move between them sequentially, or use the </w:t>
      </w:r>
      <w:r>
        <w:rPr>
          <w:b w:val="1"/>
        </w:rPr>
        <w:t xml:space="preserve">arrow keys</w:t>
      </w:r>
      <w:r>
        <w:rPr/>
        <w:t xml:space="preserve"> to move in any direction</w:t>
      </w:r>
    </w:p>
    <w:p>
      <w:pPr>
        <w:pStyle w:val="ListParagraph"/>
        <w:numPr>
          <w:ilvl w:val="0"/>
          <w:numId w:val="1"/>
        </w:numPr>
      </w:pPr>
      <w:r>
        <w:rPr/>
        <w:t xml:space="preserve">To </w:t>
      </w:r>
      <w:r>
        <w:rPr>
          <w:b w:val="1"/>
        </w:rPr>
        <w:t xml:space="preserve">create, move, and delete columns and rows</w:t>
      </w:r>
      <w:r>
        <w:rPr/>
        <w:t xml:space="preserve">, mouse over or click any table cell to reveal the </w:t>
      </w:r>
      <w:r>
        <w:rPr>
          <w:b w:val="1"/>
        </w:rPr>
        <w:t xml:space="preserve">more menu (⋮)</w:t>
      </w:r>
      <w:r>
        <w:rPr/>
        <w:t xml:space="preserve"> and click it</w:t>
      </w:r>
    </w:p>
    <w:p/>
    <w:p>
      <w:pPr>
        <w:pStyle w:val="Heading3"/>
      </w:pPr>
      <w:r>
        <w:rPr/>
        <w:t xml:space="preserve">Powerful new search</w:t>
      </w:r>
    </w:p>
    <w:p>
      <w:pPr>
        <w:pStyle w:val="Normal"/>
      </w:pPr>
      <w:r>
        <w:rPr>
          <w:highlight w:val="yellow"/>
        </w:rPr>
        <w:t xml:space="preserve">We built our own in-note tool to search text, including in photos and PDFs.</w:t>
      </w:r>
      <w:r>
        <w:rPr/>
        <w:t xml:space="preserve"> This works on Mac, iPad, and iPhone.</w:t>
      </w:r>
    </w:p>
    <w:p/>
    <w:p>
      <w:pPr>
        <w:pStyle w:val="Heading3"/>
      </w:pPr>
      <w:r>
        <w:rPr/>
        <w:t xml:space="preserve">Folding</w:t>
      </w:r>
    </w:p>
    <w:p>
      <w:pPr>
        <w:pStyle w:val="Normal"/>
      </w:pPr>
      <w:r>
        <w:rPr>
          <w:noProof/>
        </w:rPr>
        <w:lastRenderedPageBreak/>
        <w:drawing>
          <wp:inline distT="0" distB="0" distL="0" distR="0">
            <wp:extent cx="1358900" cy="1530987"/>
            <wp:effectExtent l="25400" t="0" r="0" b="0"/>
            <wp:docPr id="1" nam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9"/>
                    <a:srcRect/>
                    <a:stretch>
                      <a:fillRect/>
                    </a:stretch>
                  </pic:blipFill>
                  <pic:spPr bwMode="auto">
                    <a:xfrm>
                      <a:off x="0" y="0"/>
                      <a:ext cx="1358900" cy="1530987"/>
                    </a:xfrm>
                    <a:prstGeom prst="rect">
                      <a:avLst/>
                    </a:prstGeom>
                    <a:noFill/>
                    <a:ln w="9525">
                      <a:noFill/>
                      <a:miter lim="800000"/>
                      <a:headEnd/>
                      <a:tailEnd/>
                    </a:ln>
                  </pic:spPr>
                </pic:pic>
              </a:graphicData>
            </a:graphic>
          </wp:inline>
        </w:drawing>
      </w:r>
    </w:p>
    <w:p>
      <w:pPr>
        <w:pStyle w:val="Normal"/>
      </w:pPr>
      <w:r>
        <w:rPr/>
        <w:t xml:space="preserve">Sometimes it helps to hide sections of a note, whether they are a distraction, finished content, or triggering your writer’s block. You can hide any section with headings 1-6.</w:t>
      </w:r>
    </w:p>
    <w:p/>
    <w:p>
      <w:pPr>
        <w:pStyle w:val="Normal"/>
      </w:pPr>
      <w:r>
        <w:rPr/>
        <w:t xml:space="preserve">To hide the currently selected section of a note, click the icon next to the heading text, then click </w:t>
      </w:r>
      <w:r>
        <w:rPr>
          <w:b w:val="1"/>
        </w:rPr>
        <w:t xml:space="preserve">Toggle Folding</w:t>
      </w:r>
      <w:r>
        <w:rPr/>
        <w:t xml:space="preserve">. To expand a hidden section, click the </w:t>
      </w:r>
      <w:r>
        <w:rPr>
          <w:rStyle w:val="Hyperlink"/>
        </w:rPr>
        <w:fldChar w:fldCharType="begin"/>
      </w:r>
      <w:r>
        <w:rPr>
          <w:rStyle w:val="Hyperlink"/>
        </w:rPr>
        <w:instrText xml:space="preserve"> HYPERLINK "" </w:instrText>
      </w:r>
      <w:r>
        <w:rPr>
          <w:rStyle w:val="Hyperlink"/>
        </w:rPr>
      </w:r>
      <w:r>
        <w:rPr>
          <w:rStyle w:val="Hyperlink"/>
        </w:rPr>
        <w:fldChar w:fldCharType="separate"/>
      </w:r>
      <w:r>
        <w:rPr>
          <w:b w:val="1"/>
          <w:rStyle w:val="Hyperlink"/>
        </w:rPr>
        <w:t xml:space="preserve">…</w:t>
      </w:r>
      <w:r>
        <w:rPr>
          <w:rStyle w:val="Hyperlink"/>
        </w:rPr>
        <w:fldChar w:fldCharType="end"/>
      </w:r>
      <w:r>
        <w:rPr>
          <w:b w:val="1"/>
        </w:rPr>
        <w:t xml:space="preserve"> button</w:t>
      </w:r>
      <w:r>
        <w:rPr/>
        <w:t xml:space="preserve"> next to the section’s name. Give it a try with the next section ⬇️.</w:t>
      </w:r>
    </w:p>
    <w:p>
      <w:pPr>
        <w:pStyle w:val="Heading4"/>
      </w:pPr>
      <w:r>
        <w:rPr/>
        <w:t xml:space="preserve">Here’s a folded section you can play with </w:t>
      </w:r>
      <w:r>
        <w:rPr/>
        <w:t xml:space="preserve">→</w:t>
      </w:r>
      <w:r>
        <w:rPr/>
        <w:t xml:space="preserve"> </w:t>
      </w:r>
    </w:p>
    <w:p>
      <w:pPr>
        <w:pStyle w:val="Normal"/>
      </w:pPr>
      <w:r>
        <w:rPr/>
        <w:t xml:space="preserve">Peekaboo!</w:t>
      </w:r>
    </w:p>
    <w:p>
      <w:pPr>
        <w:pStyle w:val="Normal"/>
      </w:pPr>
      <w:r>
        <w:rPr>
          <w:noProof/>
        </w:rPr>
        <w:lastRenderedPageBreak/>
        <w:drawing>
          <wp:inline distT="0" distB="0" distL="0" distR="0">
            <wp:extent cx="5937250" cy="3336734"/>
            <wp:effectExtent l="25400" t="0" r="0" b="0"/>
            <wp:docPr id="2" nam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
                    <a:srcRect/>
                    <a:stretch>
                      <a:fillRect/>
                    </a:stretch>
                  </pic:blipFill>
                  <pic:spPr bwMode="auto">
                    <a:xfrm>
                      <a:off x="0" y="0"/>
                      <a:ext cx="5937250" cy="3336734"/>
                    </a:xfrm>
                    <a:prstGeom prst="rect">
                      <a:avLst/>
                    </a:prstGeom>
                    <a:noFill/>
                    <a:ln w="9525">
                      <a:noFill/>
                      <a:miter lim="800000"/>
                      <a:headEnd/>
                      <a:tailEnd/>
                    </a:ln>
                  </pic:spPr>
                </pic:pic>
              </a:graphicData>
            </a:graphic>
          </wp:inline>
        </w:drawing>
      </w:r>
    </w:p>
    <w:p/>
    <w:p>
      <w:pPr>
        <w:pStyle w:val="Heading3"/>
      </w:pPr>
      <w:r>
        <w:rPr/>
        <w:t xml:space="preserve">Footnotes</w:t>
      </w:r>
    </w:p>
    <w:p>
      <w:pPr>
        <w:pStyle w:val="Normal"/>
      </w:pPr>
      <w:r>
        <w:rPr/>
        <w:t xml:space="preserve">Footnotes are a great way to expand on a topic or idea elsewhere in a note, or offer a source or link for more information (see most Wikipedia pages for examples).</w:t>
      </w:r>
    </w:p>
    <w:p/>
    <w:p>
      <w:pPr>
        <w:pStyle w:val="Normal"/>
      </w:pPr>
      <w:r>
        <w:rPr/>
        <w:t xml:space="preserve">To create a footnote in a Bear note:</w:t>
      </w:r>
    </w:p>
    <w:p/>
    <w:p>
      <w:pPr>
        <w:pStyle w:val="ListParagraph"/>
        <w:numPr>
          <w:ilvl w:val="0"/>
          <w:numId w:val="2"/>
        </w:numPr>
      </w:pPr>
      <w:r>
        <w:rPr/>
        <w:t xml:space="preserve">Place your cursor at the end of a word</w:t>
      </w:r>
    </w:p>
    <w:p>
      <w:pPr>
        <w:pStyle w:val="ListParagraph"/>
        <w:numPr>
          <w:ilvl w:val="0"/>
          <w:numId w:val="2"/>
        </w:numPr>
      </w:pPr>
      <w:r>
        <w:rPr/>
        <w:t xml:space="preserve">Click the </w:t>
      </w:r>
      <w:r>
        <w:rPr>
          <w:b w:val="1"/>
        </w:rPr>
        <w:t xml:space="preserve">B</w:t>
      </w:r>
      <w:r>
        <w:rPr>
          <w:b w:val="1"/>
          <w:i w:val="1"/>
        </w:rPr>
        <w:t xml:space="preserve">I</w:t>
      </w:r>
      <w:r>
        <w:rPr>
          <w:b w:val="1"/>
          <w:u w:val="single"/>
        </w:rPr>
        <w:t xml:space="preserve">U</w:t>
      </w:r>
      <w:r>
        <w:rPr>
          <w:b w:val="1"/>
        </w:rPr>
        <w:t xml:space="preserve"> button </w:t>
      </w:r>
      <w:r>
        <w:rPr>
          <w:b w:val="1"/>
        </w:rPr>
        <w:t xml:space="preserve">&gt;</w:t>
      </w:r>
      <w:r>
        <w:rPr>
          <w:b w:val="1"/>
        </w:rPr>
        <w:t xml:space="preserve"> More Menu (⋮) </w:t>
      </w:r>
      <w:r>
        <w:rPr>
          <w:b w:val="1"/>
        </w:rPr>
        <w:t xml:space="preserve">&gt;</w:t>
      </w:r>
      <w:r>
        <w:rPr>
          <w:b w:val="1"/>
        </w:rPr>
        <w:t xml:space="preserve"> Insert Footnote</w:t>
      </w:r>
      <w:r>
        <w:rPr/>
        <w:t xml:space="preserve"> </w:t>
      </w:r>
    </w:p>
    <w:p>
      <w:pPr>
        <w:pStyle w:val="ListParagraph"/>
        <w:numPr>
          <w:ilvl w:val="0"/>
          <w:numId w:val="2"/>
        </w:numPr>
      </w:pPr>
      <w:r>
        <w:rPr/>
        <w:t xml:space="preserve">Bear will add a footnote, like this</w:t>
      </w:r>
      <w:r>
        <w:rPr>
          <w:rStyle w:val="FootnoteReference"/>
        </w:rPr>
        <w:footnoteReference w:id="1"/>
      </w:r>
      <w:r>
        <w:rPr/>
        <w:t xml:space="preserve">, then navigate to the bottom of the note where you can add further explanation, a source, or anything else to the footnote’s reference</w:t>
      </w:r>
      <w:r>
        <w:rPr>
          <w:rStyle w:val="FootnoteReference"/>
        </w:rPr>
        <w:footnoteReference w:id="2"/>
      </w:r>
    </w:p>
    <w:p/>
    <w:p>
      <w:pPr>
        <w:pStyle w:val="Normal"/>
      </w:pPr>
      <w:r>
        <w:rPr/>
        <w:t xml:space="preserve">To navigate between a footnote and its reference at the bottom of a note, simply click its number between the brackets.</w:t>
      </w:r>
    </w:p>
    <w:p/>
    <w:p>
      <w:pPr>
        <w:pStyle w:val="Heading3"/>
      </w:pPr>
      <w:r>
        <w:rPr/>
        <w:t xml:space="preserve">Sketching on iPad and iPhone</w:t>
      </w:r>
    </w:p>
    <w:p>
      <w:pPr>
        <w:pStyle w:val="Normal"/>
      </w:pPr>
      <w:r>
        <w:rPr/>
        <w:t xml:space="preserve">Sketching in Bear for iPad and iPhone now has an expandable canvas with different background options and uses the full PencilKit toolset. Both Apple Pencil and third-party styli are supported.</w:t>
      </w:r>
    </w:p>
    <w:p/>
    <w:p>
      <w:pPr>
        <w:pStyle w:val="Heading3"/>
      </w:pPr>
      <w:r>
        <w:rPr/>
        <w:t xml:space="preserve">Table of Contents, Backlinks, and new Info Panel</w:t>
      </w:r>
    </w:p>
    <w:p/>
    <w:p>
      <w:pPr>
        <w:pStyle w:val="Normal"/>
      </w:pPr>
      <w:r>
        <w:rPr>
          <w:noProof/>
        </w:rPr>
        <w:lastRenderedPageBreak/>
        <w:drawing>
          <wp:inline distT="0" distB="0" distL="0" distR="0">
            <wp:extent cx="2514600" cy="2209800"/>
            <wp:effectExtent l="25400" t="0" r="0" b="0"/>
            <wp:docPr id="3" nam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
                    <a:srcRect/>
                    <a:stretch>
                      <a:fillRect/>
                    </a:stretch>
                  </pic:blipFill>
                  <pic:spPr bwMode="auto">
                    <a:xfrm>
                      <a:off x="0" y="0"/>
                      <a:ext cx="2514600" cy="2209800"/>
                    </a:xfrm>
                    <a:prstGeom prst="rect">
                      <a:avLst/>
                    </a:prstGeom>
                    <a:noFill/>
                    <a:ln w="9525">
                      <a:noFill/>
                      <a:miter lim="800000"/>
                      <a:headEnd/>
                      <a:tailEnd/>
                    </a:ln>
                  </pic:spPr>
                </pic:pic>
              </a:graphicData>
            </a:graphic>
          </wp:inline>
        </w:drawing>
      </w:r>
    </w:p>
    <w:p/>
    <w:p>
      <w:pPr>
        <w:pStyle w:val="Normal"/>
      </w:pPr>
      <w:r>
        <w:rPr/>
        <w:t xml:space="preserve">The ⓘ Info Panel (in the top right of a note) has been redesigned to be more compact and legible. It now has a second tab for a Table of Contents, which is automatically built based on any headings (H1-H6) in each note. A third tab contains Backlinks, a list of all notes that link to the current note.</w:t>
      </w:r>
    </w:p>
    <w:p/>
    <w:p>
      <w:pPr>
        <w:pStyle w:val="Normal"/>
      </w:pPr>
      <w:r>
        <w:rPr>
          <w:b w:val="1"/>
        </w:rPr>
        <w:t xml:space="preserve">Mac Tip</w:t>
      </w:r>
      <w:r>
        <w:rPr/>
        <w:t xml:space="preserve">: To keep the panel always visible, click and drag on the panel to ‘tear’ it away from the window.</w:t>
      </w:r>
    </w:p>
    <w:p/>
    <w:p>
      <w:pPr>
        <w:pStyle w:val="Heading2"/>
      </w:pPr>
      <w:r>
        <w:rPr/>
        <w:t xml:space="preserve"> </w:t>
      </w:r>
      <w:r>
        <w:rPr/>
        <w:t xml:space="preserve">The Note List</w:t>
      </w:r>
    </w:p>
    <w:p>
      <w:pPr>
        <w:pStyle w:val="Normal"/>
      </w:pPr>
      <w:r>
        <w:rPr>
          <w:noProof/>
        </w:rPr>
        <w:lastRenderedPageBreak/>
        <w:drawing>
          <wp:inline distT="0" distB="0" distL="0" distR="0">
            <wp:extent cx="2247900" cy="1953606"/>
            <wp:effectExtent l="25400" t="0" r="0" b="0"/>
            <wp:docPr id="4" nam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2"/>
                    <a:srcRect/>
                    <a:stretch>
                      <a:fillRect/>
                    </a:stretch>
                  </pic:blipFill>
                  <pic:spPr bwMode="auto">
                    <a:xfrm>
                      <a:off x="0" y="0"/>
                      <a:ext cx="2247900" cy="1953606"/>
                    </a:xfrm>
                    <a:prstGeom prst="rect">
                      <a:avLst/>
                    </a:prstGeom>
                    <a:noFill/>
                    <a:ln w="9525">
                      <a:noFill/>
                      <a:miter lim="800000"/>
                      <a:headEnd/>
                      <a:tailEnd/>
                    </a:ln>
                  </pic:spPr>
                </pic:pic>
              </a:graphicData>
            </a:graphic>
          </wp:inline>
        </w:drawing>
      </w:r>
    </w:p>
    <w:p>
      <w:pPr>
        <w:pStyle w:val="Normal"/>
      </w:pPr>
      <w:r>
        <w:rPr/>
        <w:t xml:space="preserve">The Note List is now more flexible, thanks to a dedicated menu at the top. You have new sort options, control over note preview sizes, and can disable attachment thumbnails in the Note List.</w:t>
      </w:r>
    </w:p>
    <w:p/>
    <w:p>
      <w:pPr>
        <w:pStyle w:val="Normal"/>
      </w:pPr>
      <w:r>
        <w:rPr/>
        <w:t xml:space="preserve">If you want tags to behave more like folders, toggle the </w:t>
      </w:r>
      <w:r>
        <w:rPr>
          <w:b w:val="1"/>
        </w:rPr>
        <w:t xml:space="preserve">Hide Subtag Notes</w:t>
      </w:r>
      <w:r>
        <w:rPr/>
        <w:t xml:space="preserve"> option. This means selecting a parent tag in the Sidebar will only display notes with that tag in the Note List and exclude notes from all child tags.</w:t>
      </w:r>
    </w:p>
    <w:p/>
    <w:p>
      <w:pPr>
        <w:pStyle w:val="Heading2"/>
      </w:pPr>
      <w:r>
        <w:rPr/>
        <w:t xml:space="preserve">The Sidebar</w:t>
      </w:r>
    </w:p>
    <w:p>
      <w:pPr>
        <w:pStyle w:val="Normal"/>
      </w:pPr>
      <w:r>
        <w:rPr/>
        <w:t xml:space="preserve">A new tag edit panel makes it easier to change its name and now search for TagCons. Right-click (or long press on iOS) a tag to pin it to the top of the tags list for quick access.</w:t>
      </w:r>
    </w:p>
    <w:p/>
    <w:p>
      <w:pPr>
        <w:pStyle w:val="Heading2"/>
      </w:pPr>
      <w:r>
        <w:rPr/>
        <w:t xml:space="preserve">Thanks!</w:t>
      </w:r>
    </w:p>
    <w:p>
      <w:pPr>
        <w:pStyle w:val="Normal"/>
      </w:pPr>
      <w:r>
        <w:rPr/>
        <w:t xml:space="preserve">Truly, </w:t>
      </w:r>
      <w:r>
        <w:rPr>
          <w:b w:val="1"/>
        </w:rPr>
        <w:t xml:space="preserve">thank you</w:t>
      </w:r>
      <w:r>
        <w:rPr/>
        <w:t xml:space="preserve">. The code-named Panda alpha test leading up to this was instrumental to the Bear 2 beta. We appreciate everyone helping us to make this the bear-iest Bear 2 it can be.</w:t>
      </w:r>
    </w:p>
    <w:p/>
    <w:p>
      <w:pPr>
        <w:pStyle w:val="Normal"/>
      </w:pPr>
      <w:r>
        <w:rPr/>
        <w:t xml:space="preserve">There is a lot new in Bear 2 and more great stuff planned post-launch, so be sure to </w:t>
      </w:r>
      <w:r>
        <w:rPr>
          <w:rStyle w:val="Hyperlink"/>
        </w:rPr>
        <w:fldChar w:fldCharType="begin"/>
      </w:r>
      <w:r>
        <w:rPr>
          <w:rStyle w:val="Hyperlink"/>
        </w:rPr>
        <w:instrText xml:space="preserve"> HYPERLINK "https://beta.bear.app" </w:instrText>
      </w:r>
      <w:r>
        <w:rPr>
          <w:rStyle w:val="Hyperlink"/>
        </w:rPr>
      </w:r>
      <w:r>
        <w:rPr>
          <w:rStyle w:val="Hyperlink"/>
        </w:rPr>
        <w:fldChar w:fldCharType="separate"/>
      </w:r>
      <w:r>
        <w:rPr>
          <w:rStyle w:val="Hyperlink"/>
        </w:rPr>
        <w:t xml:space="preserve">leave your feedback in our beta forum</w:t>
      </w:r>
      <w:r>
        <w:rPr>
          <w:rStyle w:val="Hyperlink"/>
        </w:rPr>
        <w:fldChar w:fldCharType="end"/>
      </w:r>
      <w:r>
        <w:rPr/>
        <w:t xml:space="preserve"> and </w:t>
      </w:r>
      <w:r>
        <w:rPr>
          <w:rStyle w:val="Hyperlink"/>
        </w:rPr>
        <w:fldChar w:fldCharType="begin"/>
      </w:r>
      <w:r>
        <w:rPr>
          <w:rStyle w:val="Hyperlink"/>
        </w:rPr>
        <w:instrText xml:space="preserve"> HYPERLINK "http://eepurl.com/dvs38P" </w:instrText>
      </w:r>
      <w:r>
        <w:rPr>
          <w:rStyle w:val="Hyperlink"/>
        </w:rPr>
      </w:r>
      <w:r>
        <w:rPr>
          <w:rStyle w:val="Hyperlink"/>
        </w:rPr>
        <w:fldChar w:fldCharType="separate"/>
      </w:r>
      <w:r>
        <w:rPr>
          <w:rStyle w:val="Hyperlink"/>
        </w:rPr>
        <w:t xml:space="preserve">join our infrequent mailing list</w:t>
      </w:r>
      <w:r>
        <w:rPr>
          <w:rStyle w:val="Hyperlink"/>
        </w:rPr>
        <w:fldChar w:fldCharType="end"/>
      </w:r>
      <w:r>
        <w:rPr/>
        <w:t xml:space="preserve"> to stay on top of all things Bear.</w:t>
      </w:r>
    </w:p>
    <w:p/>
    <w:p/>
    <w:p/>
    <w:p/>
    <w:p>
      <w:pPr>
        <w:pStyle w:val="Normal"/>
      </w:pPr>
      <w:r>
        <w:rPr/>
        <w:t xml:space="preserve">#</w:t>
      </w:r>
      <w:r>
        <w:rPr/>
        <w:t xml:space="preserve">Bear</w:t>
      </w:r>
      <w:r>
        <w:rPr/>
        <w:t xml:space="preserve"> </w:t>
      </w:r>
    </w:p>
    <w:sect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5D72D" w14:textId="77777777" w:rsidR="00620C52" w:rsidRDefault="00620C52" w:rsidP="002422DF">
      <w:r>
        <w:separator/>
      </w:r>
    </w:p>
  </w:endnote>
  <w:endnote w:type="continuationSeparator" w:id="0">
    <w:p w14:paraId="35C86247" w14:textId="77777777" w:rsidR="00620C52" w:rsidRDefault="00620C52" w:rsidP="002422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
        <w:separator/>
      </w:r>
    </w:p>
  </w:footnote>
  <w:footnote w:type="continuationSeparator" w:id="0">
    <w:p>
      <w:r>
        <w:continuationSeparator/>
      </w:r>
    </w:p>
  </w:footnote>
  <w:footnote w:id="1">
    <w:p>
      <w:pPr>
        <w:pStyle w:val="FootnoteText"/>
      </w:pPr>
      <w:r>
        <w:rPr>
          <w:rStyle w:val="FootnoteReference"/>
        </w:rPr>
        <w:footnoteRef/>
      </w:r>
      <w:r>
        <w:t xml:space="preserve"/>
      </w:r>
      <w:r>
        <w:rPr/>
        <w:t xml:space="preserve">Footnotes? More like fun notes!</w:t>
      </w:r>
    </w:p>
  </w:footnote>
  <w:footnote w:id="2">
    <w:p>
      <w:pPr>
        <w:pStyle w:val="FootnoteText"/>
      </w:pPr>
      <w:r>
        <w:rPr>
          <w:rStyle w:val="FootnoteReference"/>
        </w:rPr>
        <w:footnoteRef/>
      </w:r>
      <w:r>
        <w:t xml:space="preserve"/>
      </w:r>
      <w:r>
        <w:rPr/>
        <w:t xml:space="preserve">Learn more about footnotes at </w:t>
      </w:r>
      <w:r>
        <w:rPr>
          <w:rStyle w:val="Hyperlink"/>
        </w:rPr>
        <w:fldChar w:fldCharType="begin"/>
      </w:r>
      <w:r>
        <w:rPr>
          <w:rStyle w:val="Hyperlink"/>
        </w:rPr>
        <w:instrText xml:space="preserve"> HYPERLINK "https://en.wikipedia.org/wiki/Note_%28typography%29" </w:instrText>
      </w:r>
      <w:r>
        <w:rPr>
          <w:rStyle w:val="Hyperlink"/>
        </w:rPr>
      </w:r>
      <w:r>
        <w:rPr>
          <w:rStyle w:val="Hyperlink"/>
        </w:rPr>
        <w:fldChar w:fldCharType="separate"/>
      </w:r>
      <w:r>
        <w:rPr>
          <w:rStyle w:val="Hyperlink"/>
        </w:rPr>
        <w:t xml:space="preserve">Wikipedia</w:t>
      </w:r>
      <w:r>
        <w:rPr>
          <w:rStyle w:val="Hyperlink"/>
        </w:rPr>
        <w:fldChar w:fldCharType="end"/>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mo="http://schemas.microsoft.com/office/mac/office/2008/main" xmlns:mv="urn:schemas-microsoft-com:vml" xmlns:w10="urn:schemas-microsoft-com:office:word" xmlns:w="http://schemas.openxmlformats.org/wordprocessingml/2006/main" xmlns:wne="http://schemas.microsoft.com/office/word/2006/wordml" xmlns:wp="http://schemas.openxmlformats.org/drawingml/2006/wordprocessingDrawing" xmlns:wp14="http://schemas.microsoft.com/office/word/2010/wordprocessingDrawing" xmlns:wpc="http://schemas.microsoft.com/office/word/2010/wordprocessingCanvas"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mc:Ignorable="w14 w15 wp14">
  <w:abstractNum w:abstractNumId="2">
    <w:multiLevelType w:val="hybridMultilevel"/>
    <w:nsid w:val="11000200"/>
    <w:tmpl w:val="10100200"/>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abstractNum w:abstractNumId="1">
    <w:multiLevelType w:val="hybridMultilevel"/>
    <w:nsid w:val="11000100"/>
    <w:tmpl w:val="10100100"/>
    <w:lvl w:ilvl="0" w:tentative="1">
      <w:start w:val="1"/>
      <w:numFmt w:val="bullet"/>
      <w:lvlText w:val="●"/>
      <w:lvlJc w:val="left"/>
      <w:pPr>
        <w:ind w:left="720" w:hanging="360"/>
      </w:pPr>
    </w:lvl>
    <w:lvl w:ilvl="1" w:tentative="1">
      <w:start w:val="1"/>
      <w:numFmt w:val="bullet"/>
      <w:lvlText w:val="●"/>
      <w:lvlJc w:val="left"/>
      <w:pPr>
        <w:ind w:left="1440" w:hanging="360"/>
      </w:pPr>
    </w:lvl>
    <w:lvl w:ilvl="2" w:tentative="1">
      <w:start w:val="1"/>
      <w:numFmt w:val="bullet"/>
      <w:lvlText w:val="●"/>
      <w:lvlJc w:val="left"/>
      <w:pPr>
        <w:ind w:left="2160" w:hanging="360"/>
      </w:pPr>
    </w:lvl>
    <w:lvl w:ilvl="3" w:tentative="1">
      <w:start w:val="1"/>
      <w:numFmt w:val="bullet"/>
      <w:lvlText w:val="●"/>
      <w:lvlJc w:val="left"/>
      <w:pPr>
        <w:ind w:left="2880" w:hanging="360"/>
      </w:pPr>
    </w:lvl>
    <w:lvl w:ilvl="4" w:tentative="1">
      <w:start w:val="1"/>
      <w:numFmt w:val="bullet"/>
      <w:lvlText w:val="●"/>
      <w:lvlJc w:val="left"/>
      <w:pPr>
        <w:ind w:left="3600" w:hanging="360"/>
      </w:pPr>
    </w:lvl>
    <w:lvl w:ilvl="5" w:tentative="1">
      <w:start w:val="1"/>
      <w:numFmt w:val="bullet"/>
      <w:lvlText w:val="●"/>
      <w:lvlJc w:val="left"/>
      <w:pPr>
        <w:ind w:left="4320" w:hanging="360"/>
      </w:pPr>
    </w:lvl>
    <w:lvl w:ilvl="6" w:tentative="1">
      <w:start w:val="1"/>
      <w:numFmt w:val="bullet"/>
      <w:lvlText w:val="●"/>
      <w:lvlJc w:val="left"/>
      <w:pPr>
        <w:ind w:left="5040" w:hanging="360"/>
      </w:pPr>
    </w:lvl>
    <w:lvl w:ilvl="7" w:tentative="1">
      <w:start w:val="1"/>
      <w:numFmt w:val="bullet"/>
      <w:lvlText w:val="●"/>
      <w:lvlJc w:val="left"/>
      <w:pPr>
        <w:ind w:left="5760" w:hanging="360"/>
      </w:pPr>
    </w:lvl>
    <w:lvl w:ilvl="8" w:tentative="1">
      <w:start w:val="1"/>
      <w:numFmt w:val="bullet"/>
      <w:lvlText w:val="●"/>
      <w:lvlJc w:val="left"/>
      <w:pPr>
        <w:ind w:left="6480" w:hanging="360"/>
      </w:p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activeWritingStyle w:appName="MSWord" w:lang="en-US" w:vendorID="64" w:dllVersion="131078" w:nlCheck="1" w:checkStyle="0"/>
  <w:defaultTabStop w:val="720"/>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A55"/>
    <w:rsid w:val="00017BBC"/>
    <w:rsid w:val="000B0D42"/>
    <w:rsid w:val="00185B30"/>
    <w:rsid w:val="002B7A55"/>
    <w:rsid w:val="002D272D"/>
    <w:rsid w:val="0032417C"/>
    <w:rsid w:val="003A634A"/>
    <w:rsid w:val="003B458B"/>
    <w:rsid w:val="003F7B03"/>
    <w:rsid w:val="00403EF4"/>
    <w:rsid w:val="004A3A54"/>
    <w:rsid w:val="00573674"/>
    <w:rsid w:val="0057740A"/>
    <w:rsid w:val="00583CB3"/>
    <w:rsid w:val="00595F40"/>
    <w:rsid w:val="005F2A4D"/>
    <w:rsid w:val="006B37E3"/>
    <w:rsid w:val="006C3F6A"/>
    <w:rsid w:val="007C6E76"/>
    <w:rsid w:val="00813340"/>
    <w:rsid w:val="00837830"/>
    <w:rsid w:val="00933990"/>
    <w:rsid w:val="00B230FC"/>
    <w:rsid w:val="00B808CD"/>
    <w:rsid w:val="00BF5279"/>
    <w:rsid w:val="00F129A8"/>
    <w:rsid w:val="00F50F40"/>
    <w:rsid w:val="00FA1E7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000001"/>
  <w15:docId w15:val="{00000000-0000-0000-0000-000000000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it-IT"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Grid" w:uiPriority="39"/>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674"/>
    <w:pPr>
      <w:suppressAutoHyphens/>
    </w:pPr>
    <w:rPr>
      <w:rFonts w:ascii="Arial" w:eastAsia="Arial Unicode MS" w:hAnsi="Arial" w:cs="Cambria"/>
      <w:lang w:eastAsia="en-US"/>
    </w:rPr>
  </w:style>
  <w:style w:type="paragraph" w:styleId="Heading1">
    <w:name w:val="heading 1"/>
    <w:basedOn w:val="Header"/>
    <w:next w:val="Header"/>
    <w:link w:val="Heading1Char"/>
    <w:qFormat/>
    <w:rsid w:val="007C6E76"/>
    <w:pPr>
      <w:keepNext/>
      <w:keepLines/>
      <w:spacing w:before="240"/>
      <w:outlineLvl w:val="0"/>
    </w:pPr>
    <w:rPr>
      <w:rFonts w:eastAsiaTheme="majorEastAsia" w:cstheme="majorBidi"/>
      <w:color w:val="323232"/>
      <w:sz w:val="42"/>
      <w:szCs w:val="32"/>
    </w:rPr>
  </w:style>
  <w:style w:type="paragraph" w:styleId="Heading2">
    <w:name w:val="heading 2"/>
    <w:basedOn w:val="Header"/>
    <w:link w:val="Heading2Char"/>
    <w:qFormat/>
    <w:rsid w:val="007C6E76"/>
    <w:pPr>
      <w:keepNext/>
      <w:keepLines/>
      <w:spacing w:before="40"/>
      <w:outlineLvl w:val="1"/>
    </w:pPr>
    <w:rPr>
      <w:rFonts w:eastAsiaTheme="majorEastAsia" w:cstheme="majorBidi"/>
      <w:color w:val="323232"/>
      <w:sz w:val="36"/>
      <w:szCs w:val="26"/>
    </w:rPr>
  </w:style>
  <w:style w:type="paragraph" w:styleId="Heading3">
    <w:name w:val="heading 3"/>
    <w:basedOn w:val="Header"/>
    <w:link w:val="Heading3Char"/>
    <w:qFormat/>
    <w:rsid w:val="007C6E76"/>
    <w:pPr>
      <w:keepNext/>
      <w:keepLines/>
      <w:spacing w:before="40"/>
      <w:outlineLvl w:val="2"/>
    </w:pPr>
    <w:rPr>
      <w:rFonts w:eastAsiaTheme="majorEastAsia" w:cstheme="majorBidi"/>
      <w:color w:val="323232"/>
      <w:sz w:val="30"/>
    </w:rPr>
  </w:style>
  <w:style w:type="paragraph" w:styleId="Heading4">
    <w:name w:val="heading 4"/>
    <w:basedOn w:val="Header"/>
    <w:link w:val="Heading4Char"/>
    <w:rsid w:val="007C6E76"/>
    <w:pPr>
      <w:keepNext/>
      <w:keepLines/>
      <w:spacing w:before="40"/>
      <w:outlineLvl w:val="3"/>
    </w:pPr>
    <w:rPr>
      <w:rFonts w:eastAsiaTheme="majorEastAsia" w:cstheme="majorBidi"/>
      <w:iCs/>
      <w:color w:val="323232"/>
      <w:sz w:val="28"/>
    </w:rPr>
  </w:style>
  <w:style w:type="paragraph" w:styleId="Heading5">
    <w:name w:val="heading 5"/>
    <w:basedOn w:val="Header"/>
    <w:link w:val="Heading5Char"/>
    <w:rsid w:val="007C6E76"/>
    <w:pPr>
      <w:keepNext/>
      <w:keepLines/>
      <w:spacing w:before="40"/>
      <w:outlineLvl w:val="4"/>
    </w:pPr>
    <w:rPr>
      <w:rFonts w:eastAsiaTheme="majorEastAsia" w:cstheme="majorBidi"/>
      <w:color w:val="323232"/>
      <w:sz w:val="28"/>
    </w:rPr>
  </w:style>
  <w:style w:type="paragraph" w:styleId="Heading6">
    <w:name w:val="heading 6"/>
    <w:basedOn w:val="Header"/>
    <w:link w:val="Heading6Char"/>
    <w:rsid w:val="007C6E76"/>
    <w:pPr>
      <w:keepNext/>
      <w:keepLines/>
      <w:spacing w:before="40"/>
      <w:outlineLvl w:val="5"/>
    </w:pPr>
    <w:rPr>
      <w:rFonts w:eastAsiaTheme="majorEastAsia" w:cstheme="majorBidi"/>
      <w:color w:val="323232"/>
      <w:sz w:val="28"/>
    </w:rPr>
  </w:style>
  <w:style w:type="paragraph" w:styleId="Heading7">
    <w:name w:val="heading 7"/>
    <w:basedOn w:val="Normal"/>
    <w:next w:val="Normal"/>
    <w:link w:val="Heading7Char"/>
    <w:unhideWhenUsed/>
    <w:rsid w:val="007C6E76"/>
    <w:pPr>
      <w:keepNext/>
      <w:keepLines/>
      <w:spacing w:before="40"/>
      <w:outlineLvl w:val="6"/>
    </w:pPr>
    <w:rPr>
      <w:rFonts w:eastAsiaTheme="majorEastAsia" w:cstheme="majorBidi"/>
      <w:iCs/>
      <w:color w:val="323232"/>
    </w:rPr>
  </w:style>
  <w:style w:type="paragraph" w:styleId="Heading8">
    <w:name w:val="heading 8"/>
    <w:basedOn w:val="Header"/>
    <w:next w:val="Heading7"/>
    <w:link w:val="Heading8Char"/>
    <w:semiHidden/>
    <w:unhideWhenUsed/>
    <w:rsid w:val="007C6E76"/>
    <w:pPr>
      <w:keepNext/>
      <w:keepLines/>
      <w:spacing w:before="40"/>
      <w:outlineLvl w:val="7"/>
    </w:pPr>
    <w:rPr>
      <w:rFonts w:eastAsiaTheme="majorEastAsia" w:cstheme="majorBidi"/>
      <w:color w:val="323232"/>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7C6E76"/>
    <w:rPr>
      <w:rFonts w:ascii="Arial" w:eastAsiaTheme="majorEastAsia" w:hAnsi="Arial" w:cstheme="majorBidi"/>
      <w:color w:val="323232"/>
      <w:sz w:val="30"/>
      <w:lang w:eastAsia="en-US"/>
    </w:rPr>
  </w:style>
  <w:style w:type="paragraph" w:customStyle="1" w:styleId="CodeBlock">
    <w:name w:val="Code Block"/>
    <w:basedOn w:val="Normal"/>
    <w:qFormat/>
    <w:rsid w:val="00813340"/>
    <w:rPr>
      <w:rFonts w:eastAsia="Arial" w:cs="Arial"/>
      <w:color w:val="424242"/>
    </w:rPr>
  </w:style>
  <w:style w:type="character" w:customStyle="1" w:styleId="Heading4Char">
    <w:name w:val="Heading 4 Char"/>
    <w:basedOn w:val="DefaultParagraphFont"/>
    <w:link w:val="Heading4"/>
    <w:rsid w:val="007C6E76"/>
    <w:rPr>
      <w:rFonts w:ascii="Arial" w:eastAsiaTheme="majorEastAsia" w:hAnsi="Arial" w:cstheme="majorBidi"/>
      <w:iCs/>
      <w:color w:val="323232"/>
      <w:sz w:val="28"/>
      <w:lang w:eastAsia="en-US"/>
    </w:rPr>
  </w:style>
  <w:style w:type="paragraph" w:customStyle="1" w:styleId="Index">
    <w:name w:val="Index"/>
    <w:basedOn w:val="Normal"/>
    <w:rsid w:val="002B7A55"/>
    <w:pPr>
      <w:suppressLineNumbers/>
    </w:pPr>
  </w:style>
  <w:style w:type="paragraph" w:styleId="Header">
    <w:name w:val="header"/>
    <w:basedOn w:val="Normal"/>
    <w:link w:val="HeaderChar"/>
    <w:semiHidden/>
    <w:unhideWhenUsed/>
    <w:rsid w:val="00017BBC"/>
    <w:pPr>
      <w:tabs>
        <w:tab w:val="center" w:pos="4819"/>
        <w:tab w:val="right" w:pos="9638"/>
      </w:tabs>
    </w:pPr>
  </w:style>
  <w:style w:type="character" w:customStyle="1" w:styleId="HeaderChar">
    <w:name w:val="Header Char"/>
    <w:basedOn w:val="DefaultParagraphFont"/>
    <w:link w:val="Header"/>
    <w:semiHidden/>
    <w:rsid w:val="00017BBC"/>
    <w:rPr>
      <w:rFonts w:ascii="Cambria" w:eastAsia="Arial Unicode MS" w:hAnsi="Cambria" w:cs="Cambria"/>
      <w:lang w:eastAsia="en-US"/>
    </w:rPr>
  </w:style>
  <w:style w:type="character" w:customStyle="1" w:styleId="Heading5Char">
    <w:name w:val="Heading 5 Char"/>
    <w:basedOn w:val="DefaultParagraphFont"/>
    <w:link w:val="Heading5"/>
    <w:rsid w:val="007C6E76"/>
    <w:rPr>
      <w:rFonts w:ascii="Arial" w:eastAsiaTheme="majorEastAsia" w:hAnsi="Arial" w:cstheme="majorBidi"/>
      <w:color w:val="323232"/>
      <w:sz w:val="28"/>
      <w:lang w:eastAsia="en-US"/>
    </w:rPr>
  </w:style>
  <w:style w:type="character" w:customStyle="1" w:styleId="Heading2Char">
    <w:name w:val="Heading 2 Char"/>
    <w:basedOn w:val="DefaultParagraphFont"/>
    <w:link w:val="Heading2"/>
    <w:rsid w:val="007C6E76"/>
    <w:rPr>
      <w:rFonts w:ascii="Arial" w:eastAsiaTheme="majorEastAsia" w:hAnsi="Arial" w:cstheme="majorBidi"/>
      <w:color w:val="323232"/>
      <w:sz w:val="36"/>
      <w:szCs w:val="26"/>
      <w:lang w:eastAsia="en-US"/>
    </w:rPr>
  </w:style>
  <w:style w:type="character" w:customStyle="1" w:styleId="Heading1Char">
    <w:name w:val="Heading 1 Char"/>
    <w:basedOn w:val="DefaultParagraphFont"/>
    <w:link w:val="Heading1"/>
    <w:rsid w:val="007C6E76"/>
    <w:rPr>
      <w:rFonts w:ascii="Arial" w:eastAsiaTheme="majorEastAsia" w:hAnsi="Arial" w:cstheme="majorBidi"/>
      <w:color w:val="323232"/>
      <w:sz w:val="42"/>
      <w:szCs w:val="32"/>
      <w:lang w:eastAsia="en-US"/>
    </w:rPr>
  </w:style>
  <w:style w:type="character" w:customStyle="1" w:styleId="Heading6Char">
    <w:name w:val="Heading 6 Char"/>
    <w:basedOn w:val="DefaultParagraphFont"/>
    <w:link w:val="Heading6"/>
    <w:rsid w:val="007C6E76"/>
    <w:rPr>
      <w:rFonts w:ascii="Arial" w:eastAsiaTheme="majorEastAsia" w:hAnsi="Arial" w:cstheme="majorBidi"/>
      <w:color w:val="323232"/>
      <w:sz w:val="28"/>
      <w:lang w:eastAsia="en-US"/>
    </w:rPr>
  </w:style>
  <w:style w:type="character" w:customStyle="1" w:styleId="Heading7Char">
    <w:name w:val="Heading 7 Char"/>
    <w:basedOn w:val="DefaultParagraphFont"/>
    <w:link w:val="Heading7"/>
    <w:rsid w:val="007C6E76"/>
    <w:rPr>
      <w:rFonts w:ascii="Arial" w:eastAsiaTheme="majorEastAsia" w:hAnsi="Arial" w:cstheme="majorBidi"/>
      <w:iCs/>
      <w:color w:val="323232"/>
      <w:lang w:eastAsia="en-US"/>
    </w:rPr>
  </w:style>
  <w:style w:type="character" w:customStyle="1" w:styleId="Heading8Char">
    <w:name w:val="Heading 8 Char"/>
    <w:basedOn w:val="DefaultParagraphFont"/>
    <w:link w:val="Heading8"/>
    <w:semiHidden/>
    <w:rsid w:val="007C6E76"/>
    <w:rPr>
      <w:rFonts w:ascii="Arial" w:eastAsiaTheme="majorEastAsia" w:hAnsi="Arial" w:cstheme="majorBidi"/>
      <w:color w:val="323232"/>
      <w:sz w:val="21"/>
      <w:szCs w:val="21"/>
      <w:lang w:eastAsia="en-US"/>
    </w:rPr>
  </w:style>
  <w:style w:type="character" w:styleId="Hyperlink">
    <w:name w:val="Hyperlink"/>
    <w:basedOn w:val="DefaultParagraphFont"/>
    <w:qFormat/>
    <w:rsid w:val="0057740A"/>
    <w:rPr>
      <w:color w:val="0000FF" w:themeColor="hyperlink"/>
      <w:u w:val="single"/>
    </w:rPr>
  </w:style>
  <w:style w:type="paragraph" w:styleId="ListParagraph">
    <w:name w:val="List Paragraph"/>
    <w:basedOn w:val="Normal"/>
    <w:rsid w:val="00B808CD"/>
    <w:pPr>
      <w:ind w:left="720"/>
      <w:contextualSpacing/>
    </w:pPr>
  </w:style>
  <w:style w:type="paragraph" w:styleId="Quote">
    <w:name w:val="Quote"/>
    <w:basedOn w:val="Normal"/>
    <w:next w:val="Normal"/>
    <w:link w:val="QuoteChar"/>
    <w:rsid w:val="00595F40"/>
    <w:pPr>
      <w:spacing w:before="200" w:after="160"/>
      <w:ind w:left="864" w:right="864"/>
      <w:jc w:val="center"/>
    </w:pPr>
    <w:rPr>
      <w:iCs/>
      <w:color w:val="404040" w:themeColor="text1" w:themeTint="BF"/>
    </w:rPr>
  </w:style>
  <w:style w:type="character" w:customStyle="1" w:styleId="QuoteChar">
    <w:name w:val="Quote Char"/>
    <w:basedOn w:val="DefaultParagraphFont"/>
    <w:link w:val="Quote"/>
    <w:rsid w:val="00595F40"/>
    <w:rPr>
      <w:rFonts w:ascii="Arial" w:eastAsia="Arial Unicode MS" w:hAnsi="Arial" w:cs="Cambria"/>
      <w:i/>
      <w:iCs/>
      <w:color w:val="404040" w:themeColor="text1" w:themeTint="BF"/>
      <w:lang w:eastAsia="en-US"/>
    </w:rPr>
  </w:style>
  <w:style w:type="paragraph" w:styleId="FootnoteText">
    <w:name w:val="footnote text"/>
    <w:basedOn w:val="Normal"/>
    <w:link w:val="FootnoteTextChar"/>
    <w:uiPriority w:val="99"/>
    <w:semiHidden/>
    <w:unhideWhenUsed/>
    <w:rsid w:val="002422DF"/>
    <w:rPr>
      <w:sz w:val="20"/>
      <w:szCs w:val="20"/>
    </w:rPr>
  </w:style>
  <w:style w:type="character" w:customStyle="1" w:styleId="FootnoteTextChar">
    <w:name w:val="Footnote Text Char"/>
    <w:basedOn w:val="DefaultParagraphFont"/>
    <w:link w:val="FootnoteText"/>
    <w:uiPriority w:val="99"/>
    <w:semiHidden/>
    <w:rsid w:val="002422DF"/>
    <w:rPr>
      <w:sz w:val="20"/>
      <w:szCs w:val="20"/>
    </w:rPr>
  </w:style>
  <w:style w:type="character" w:styleId="FootnoteReference">
    <w:name w:val="footnote reference"/>
    <w:basedOn w:val="DefaultParagraphFont"/>
    <w:uiPriority w:val="99"/>
    <w:semiHidden/>
    <w:unhideWhenUsed/>
    <w:rsid w:val="002422DF"/>
    <w:rPr>
      <w:vertAlign w:val="superscript"/>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39"/>
    <w:rsid w:val="003A6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openxmlformats.org/officeDocument/2006/relationships/numbering" Target="numbering.xml"/><Relationship Id="rId7" Type="http://schemas.openxmlformats.org/officeDocument/2006/relationships/footnotes" Target="footnotes.xml"/><Relationship Id="rId8" Type="http://schemas.openxmlformats.org/officeDocument/2006/relationships/endnotes" Target="endnotes.xml"/><Relationship Id="rId10" Type="http://schemas.openxmlformats.org/officeDocument/2006/relationships/image" Target="media/image2.gif"/><Relationship Id="rId12" Type="http://schemas.openxmlformats.org/officeDocument/2006/relationships/image" Target="media/image4.png"/><Relationship Id="rId9" Type="http://schemas.openxmlformats.org/officeDocument/2006/relationships/image" Target="media/image1.png"/><Relationship Id="rId1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Bear</Application>
  <DocSecurity>0</DocSecurity>
  <Lines>0</Lines>
  <Paragraphs>0</Paragraphs>
  <ScaleCrop>false</ScaleCrop>
  <HeadingPairs>
    <vt:vector size="2" baseType="variant">
      <vt:variant>
        <vt:lpstr>Document</vt:lpstr>
      </vt:variant>
      <vt:variant>
        <vt:i4>1</vt:i4>
      </vt:variant>
    </vt:vector>
  </HeadingPairs>
  <TitlesOfParts>
    <vt:vector size="1" baseType="lpstr">
      <vt:lpstr/>
    </vt:vector>
  </TitlesOfParts>
  <LinksUpToDate>false</LinksUpToDate>
  <CharactersWithSpaces>0</CharactersWithSpaces>
  <SharedDoc>false</SharedDoc>
  <HyperlinksChanged>false</HyperlinksChanged>
  <AppVersion>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Shiny User</cp:lastModifiedBy>
  <cp:revision>1</cp:revision>
  <dcterms:created xsi:type="dcterms:W3CDTF">2023-03-23T09:15:23Z</dcterms:created>
  <dcterms:modified xsi:type="dcterms:W3CDTF">2023-03-25T19:59:18Z</dcterms:modified>
</cp:coreProperties>
</file>